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19BD" w14:textId="77777777" w:rsidR="00C06DBD" w:rsidRDefault="00C06D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06DBD" w14:paraId="5B2FFD31" w14:textId="77777777" w:rsidTr="00C06DBD">
        <w:tc>
          <w:tcPr>
            <w:tcW w:w="9056" w:type="dxa"/>
          </w:tcPr>
          <w:p w14:paraId="5FAB5CE2" w14:textId="77777777" w:rsidR="00C06DBD" w:rsidRDefault="00C06DBD" w:rsidP="00D93BE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</w:p>
          <w:p w14:paraId="38838033" w14:textId="796F5CD2" w:rsidR="00C06DBD" w:rsidRDefault="00C06DBD" w:rsidP="00C06DB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M</w:t>
            </w:r>
            <w:r w:rsidRPr="00D74074">
              <w:rPr>
                <w:b/>
                <w:bCs/>
                <w:color w:val="002060"/>
                <w:sz w:val="22"/>
                <w:szCs w:val="22"/>
              </w:rPr>
              <w:t xml:space="preserve">AST </w:t>
            </w:r>
            <w:r>
              <w:rPr>
                <w:b/>
                <w:bCs/>
                <w:color w:val="002060"/>
                <w:sz w:val="22"/>
                <w:szCs w:val="22"/>
              </w:rPr>
              <w:t xml:space="preserve">(Maître de conférences associé) </w:t>
            </w:r>
            <w:r>
              <w:rPr>
                <w:b/>
                <w:bCs/>
                <w:color w:val="002060"/>
                <w:sz w:val="22"/>
                <w:szCs w:val="22"/>
              </w:rPr>
              <w:t>/ PAST (Professeur des Universités associé)</w:t>
            </w:r>
          </w:p>
          <w:p w14:paraId="218C440C" w14:textId="4048E072" w:rsidR="00C06DBD" w:rsidRDefault="00C06DBD" w:rsidP="00C06DB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proofErr w:type="gramStart"/>
            <w:r w:rsidRPr="00D74074">
              <w:rPr>
                <w:b/>
                <w:bCs/>
                <w:color w:val="002060"/>
                <w:sz w:val="22"/>
                <w:szCs w:val="22"/>
              </w:rPr>
              <w:t>en</w:t>
            </w:r>
            <w:proofErr w:type="gramEnd"/>
            <w:r w:rsidRPr="00D74074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2060"/>
                <w:sz w:val="22"/>
                <w:szCs w:val="22"/>
              </w:rPr>
              <w:t>Commerce international</w:t>
            </w:r>
          </w:p>
          <w:p w14:paraId="46D74E81" w14:textId="0E88D2DB" w:rsidR="00C06DBD" w:rsidRPr="00D74074" w:rsidRDefault="00C06DBD" w:rsidP="00C06DBD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Section CNU 05/06</w:t>
            </w:r>
          </w:p>
          <w:p w14:paraId="4A23D1AF" w14:textId="7C9AF4B9" w:rsidR="00C06DBD" w:rsidRDefault="00C06DBD" w:rsidP="00D93BE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</w:p>
        </w:tc>
      </w:tr>
    </w:tbl>
    <w:p w14:paraId="3F11029A" w14:textId="77777777" w:rsidR="00C06DBD" w:rsidRDefault="00C06DBD" w:rsidP="00D93BEE">
      <w:pPr>
        <w:jc w:val="center"/>
        <w:rPr>
          <w:b/>
          <w:bCs/>
          <w:color w:val="002060"/>
          <w:sz w:val="22"/>
          <w:szCs w:val="22"/>
        </w:rPr>
      </w:pPr>
    </w:p>
    <w:p w14:paraId="5BD09B9C" w14:textId="77777777" w:rsidR="00AE0022" w:rsidRPr="00AE0022" w:rsidRDefault="00AE0022" w:rsidP="00AE0022">
      <w:pPr>
        <w:jc w:val="center"/>
        <w:rPr>
          <w:b/>
          <w:bCs/>
          <w:color w:val="002060"/>
          <w:sz w:val="22"/>
          <w:szCs w:val="22"/>
        </w:rPr>
      </w:pPr>
    </w:p>
    <w:p w14:paraId="17EF0A67" w14:textId="54C5A092" w:rsidR="000E7330" w:rsidRDefault="000E7330" w:rsidP="00C14D89">
      <w:pPr>
        <w:jc w:val="both"/>
        <w:rPr>
          <w:color w:val="002060"/>
          <w:sz w:val="22"/>
          <w:szCs w:val="22"/>
        </w:rPr>
      </w:pPr>
      <w:r w:rsidRPr="00D74074">
        <w:rPr>
          <w:color w:val="002060"/>
          <w:sz w:val="22"/>
          <w:szCs w:val="22"/>
        </w:rPr>
        <w:t xml:space="preserve">Poste à pourvoir à la rentrée </w:t>
      </w:r>
      <w:r w:rsidR="005655EE" w:rsidRPr="00D74074">
        <w:rPr>
          <w:color w:val="002060"/>
          <w:sz w:val="22"/>
          <w:szCs w:val="22"/>
        </w:rPr>
        <w:t>universitaire</w:t>
      </w:r>
      <w:r w:rsidR="00AE0022">
        <w:rPr>
          <w:color w:val="002060"/>
          <w:sz w:val="22"/>
          <w:szCs w:val="22"/>
        </w:rPr>
        <w:t> </w:t>
      </w:r>
      <w:r w:rsidR="007357F0">
        <w:rPr>
          <w:color w:val="002060"/>
          <w:sz w:val="22"/>
          <w:szCs w:val="22"/>
        </w:rPr>
        <w:t>2023,</w:t>
      </w:r>
      <w:r w:rsidRPr="00D74074">
        <w:rPr>
          <w:color w:val="002060"/>
          <w:sz w:val="22"/>
          <w:szCs w:val="22"/>
        </w:rPr>
        <w:t xml:space="preserve"> pour une durée de 3 ans</w:t>
      </w:r>
      <w:r w:rsidR="00E83AED" w:rsidRPr="00D74074">
        <w:rPr>
          <w:color w:val="002060"/>
          <w:sz w:val="22"/>
          <w:szCs w:val="22"/>
        </w:rPr>
        <w:t>, renouvelable</w:t>
      </w:r>
      <w:r w:rsidR="005655EE" w:rsidRPr="00D74074">
        <w:rPr>
          <w:color w:val="002060"/>
          <w:sz w:val="22"/>
          <w:szCs w:val="22"/>
        </w:rPr>
        <w:t>,</w:t>
      </w:r>
      <w:r w:rsidR="00E83AED" w:rsidRPr="00D74074">
        <w:rPr>
          <w:color w:val="002060"/>
          <w:sz w:val="22"/>
          <w:szCs w:val="22"/>
        </w:rPr>
        <w:t xml:space="preserve"> en plus d’une activité professionnelle existante</w:t>
      </w:r>
      <w:r w:rsidR="00DD542B" w:rsidRPr="00D74074">
        <w:rPr>
          <w:color w:val="002060"/>
          <w:sz w:val="22"/>
          <w:szCs w:val="22"/>
        </w:rPr>
        <w:t>.</w:t>
      </w:r>
    </w:p>
    <w:p w14:paraId="66447926" w14:textId="6BE896BF" w:rsidR="00AE0022" w:rsidRDefault="00AE0022" w:rsidP="00C14D89">
      <w:pPr>
        <w:jc w:val="both"/>
        <w:rPr>
          <w:color w:val="002060"/>
          <w:sz w:val="22"/>
          <w:szCs w:val="22"/>
        </w:rPr>
      </w:pPr>
    </w:p>
    <w:p w14:paraId="54EC0576" w14:textId="77777777" w:rsidR="00AE0022" w:rsidRPr="00D74074" w:rsidRDefault="00AE0022" w:rsidP="00C14D89">
      <w:pPr>
        <w:jc w:val="both"/>
        <w:rPr>
          <w:color w:val="002060"/>
          <w:sz w:val="22"/>
          <w:szCs w:val="22"/>
        </w:rPr>
      </w:pPr>
    </w:p>
    <w:p w14:paraId="2ED44815" w14:textId="61E0D33D" w:rsidR="00AE0022" w:rsidRDefault="00AE0022" w:rsidP="00C14D89">
      <w:pPr>
        <w:jc w:val="both"/>
        <w:rPr>
          <w:b/>
          <w:bCs/>
          <w:color w:val="002060"/>
          <w:sz w:val="22"/>
          <w:szCs w:val="22"/>
        </w:rPr>
      </w:pPr>
      <w:r w:rsidRPr="00AE0022">
        <w:rPr>
          <w:b/>
          <w:bCs/>
          <w:color w:val="002060"/>
          <w:sz w:val="22"/>
          <w:szCs w:val="22"/>
        </w:rPr>
        <w:t>Lieu(x) d’exercice</w:t>
      </w:r>
      <w:r w:rsidR="007357F0">
        <w:rPr>
          <w:b/>
          <w:bCs/>
          <w:color w:val="002060"/>
          <w:sz w:val="22"/>
          <w:szCs w:val="22"/>
        </w:rPr>
        <w:t xml:space="preserve"> : </w:t>
      </w:r>
      <w:r w:rsidR="007357F0" w:rsidRPr="007357F0">
        <w:rPr>
          <w:color w:val="002060"/>
          <w:sz w:val="22"/>
          <w:szCs w:val="22"/>
        </w:rPr>
        <w:t>Université d’Artois, campus d’Arras</w:t>
      </w:r>
    </w:p>
    <w:p w14:paraId="38532895" w14:textId="6E146A98" w:rsidR="003A067C" w:rsidRDefault="003A067C" w:rsidP="00C14D89">
      <w:pPr>
        <w:jc w:val="both"/>
        <w:rPr>
          <w:b/>
          <w:bCs/>
          <w:color w:val="002060"/>
          <w:sz w:val="22"/>
          <w:szCs w:val="22"/>
        </w:rPr>
      </w:pPr>
    </w:p>
    <w:p w14:paraId="24AAC614" w14:textId="6C856621" w:rsidR="003A067C" w:rsidRDefault="003A067C" w:rsidP="00C14D89">
      <w:pPr>
        <w:jc w:val="both"/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Composante</w:t>
      </w:r>
      <w:r w:rsidR="007357F0">
        <w:rPr>
          <w:b/>
          <w:bCs/>
          <w:color w:val="002060"/>
          <w:sz w:val="22"/>
          <w:szCs w:val="22"/>
        </w:rPr>
        <w:t xml:space="preserve"> : </w:t>
      </w:r>
      <w:r w:rsidR="007357F0" w:rsidRPr="007357F0">
        <w:rPr>
          <w:color w:val="002060"/>
          <w:sz w:val="22"/>
          <w:szCs w:val="22"/>
        </w:rPr>
        <w:t>UFR langues étrangères</w:t>
      </w:r>
    </w:p>
    <w:p w14:paraId="6C34D578" w14:textId="77777777" w:rsidR="00AE0022" w:rsidRPr="00AE0022" w:rsidRDefault="00AE0022" w:rsidP="00C14D89">
      <w:pPr>
        <w:jc w:val="both"/>
        <w:rPr>
          <w:b/>
          <w:bCs/>
          <w:color w:val="002060"/>
          <w:sz w:val="22"/>
          <w:szCs w:val="22"/>
        </w:rPr>
      </w:pPr>
    </w:p>
    <w:p w14:paraId="55122A97" w14:textId="07510FC9" w:rsidR="00AE0022" w:rsidRDefault="00AE0022" w:rsidP="00C14D89">
      <w:pPr>
        <w:jc w:val="both"/>
        <w:rPr>
          <w:b/>
          <w:bCs/>
          <w:color w:val="002060"/>
          <w:sz w:val="22"/>
          <w:szCs w:val="22"/>
        </w:rPr>
      </w:pPr>
      <w:r w:rsidRPr="00AE0022">
        <w:rPr>
          <w:b/>
          <w:bCs/>
          <w:color w:val="002060"/>
          <w:sz w:val="22"/>
          <w:szCs w:val="22"/>
        </w:rPr>
        <w:t>Nom du directeur</w:t>
      </w:r>
      <w:r w:rsidR="007357F0">
        <w:rPr>
          <w:b/>
          <w:bCs/>
          <w:color w:val="002060"/>
          <w:sz w:val="22"/>
          <w:szCs w:val="22"/>
        </w:rPr>
        <w:t xml:space="preserve"> : </w:t>
      </w:r>
      <w:r w:rsidR="007357F0" w:rsidRPr="007357F0">
        <w:rPr>
          <w:color w:val="002060"/>
          <w:sz w:val="22"/>
          <w:szCs w:val="22"/>
        </w:rPr>
        <w:t>Marie-Hélène Garcia</w:t>
      </w:r>
    </w:p>
    <w:p w14:paraId="18C0DD24" w14:textId="77777777" w:rsidR="00E02762" w:rsidRPr="00AE0022" w:rsidRDefault="00E02762" w:rsidP="00C14D89">
      <w:pPr>
        <w:jc w:val="both"/>
        <w:rPr>
          <w:b/>
          <w:bCs/>
          <w:color w:val="002060"/>
          <w:sz w:val="22"/>
          <w:szCs w:val="22"/>
        </w:rPr>
      </w:pPr>
    </w:p>
    <w:p w14:paraId="3E7CE182" w14:textId="0CE5336C" w:rsidR="00AE0022" w:rsidRPr="007357F0" w:rsidRDefault="00AE0022" w:rsidP="00C14D89">
      <w:pPr>
        <w:jc w:val="both"/>
        <w:rPr>
          <w:color w:val="002060"/>
          <w:sz w:val="22"/>
          <w:szCs w:val="22"/>
        </w:rPr>
      </w:pPr>
      <w:r w:rsidRPr="00AE0022">
        <w:rPr>
          <w:b/>
          <w:bCs/>
          <w:color w:val="002060"/>
          <w:sz w:val="22"/>
          <w:szCs w:val="22"/>
        </w:rPr>
        <w:t>Coordonnées du directeur</w:t>
      </w:r>
      <w:r w:rsidR="007357F0">
        <w:rPr>
          <w:b/>
          <w:bCs/>
          <w:color w:val="002060"/>
          <w:sz w:val="22"/>
          <w:szCs w:val="22"/>
        </w:rPr>
        <w:t xml:space="preserve"> : </w:t>
      </w:r>
      <w:r w:rsidR="007357F0" w:rsidRPr="007357F0">
        <w:rPr>
          <w:color w:val="002060"/>
          <w:sz w:val="22"/>
          <w:szCs w:val="22"/>
        </w:rPr>
        <w:t>mhelene.garcia@univ-artois.fr</w:t>
      </w:r>
    </w:p>
    <w:p w14:paraId="2CC1F430" w14:textId="718FFB41" w:rsidR="00AE0022" w:rsidRDefault="00AE0022" w:rsidP="00C14D89">
      <w:pPr>
        <w:jc w:val="both"/>
        <w:rPr>
          <w:b/>
          <w:bCs/>
          <w:color w:val="002060"/>
          <w:sz w:val="22"/>
          <w:szCs w:val="22"/>
        </w:rPr>
      </w:pPr>
    </w:p>
    <w:p w14:paraId="29F336B1" w14:textId="357FED95" w:rsidR="00AE0022" w:rsidRPr="00D74074" w:rsidRDefault="00AE0022" w:rsidP="00C14D89">
      <w:pPr>
        <w:jc w:val="both"/>
        <w:rPr>
          <w:color w:val="002060"/>
          <w:sz w:val="22"/>
          <w:szCs w:val="22"/>
        </w:rPr>
      </w:pPr>
    </w:p>
    <w:p w14:paraId="544FE6B8" w14:textId="3A2E082D" w:rsidR="00AE0022" w:rsidRPr="007357F0" w:rsidRDefault="00E02762" w:rsidP="00C14D89">
      <w:pPr>
        <w:jc w:val="both"/>
        <w:rPr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Dernier diplôme obtenu</w:t>
      </w:r>
      <w:r w:rsidR="007357F0">
        <w:rPr>
          <w:b/>
          <w:bCs/>
          <w:color w:val="002060"/>
          <w:sz w:val="22"/>
          <w:szCs w:val="22"/>
        </w:rPr>
        <w:t xml:space="preserve"> : </w:t>
      </w:r>
      <w:r w:rsidR="007357F0" w:rsidRPr="007357F0">
        <w:rPr>
          <w:color w:val="002060"/>
          <w:sz w:val="22"/>
          <w:szCs w:val="22"/>
        </w:rPr>
        <w:t>Master</w:t>
      </w:r>
      <w:r w:rsidR="007357F0">
        <w:rPr>
          <w:color w:val="002060"/>
          <w:sz w:val="22"/>
          <w:szCs w:val="22"/>
        </w:rPr>
        <w:t xml:space="preserve"> in International Business, MBA d’une université française ou étrangère, diplôme d’école de commerce.</w:t>
      </w:r>
    </w:p>
    <w:p w14:paraId="6ABE43F2" w14:textId="77777777" w:rsidR="00E02762" w:rsidRDefault="00E02762" w:rsidP="00C14D89">
      <w:pPr>
        <w:jc w:val="both"/>
        <w:rPr>
          <w:b/>
          <w:bCs/>
          <w:color w:val="002060"/>
          <w:sz w:val="22"/>
          <w:szCs w:val="22"/>
        </w:rPr>
      </w:pPr>
    </w:p>
    <w:p w14:paraId="38B9D861" w14:textId="77777777" w:rsidR="00E02762" w:rsidRDefault="00E02762" w:rsidP="00C14D89">
      <w:pPr>
        <w:jc w:val="both"/>
        <w:rPr>
          <w:b/>
          <w:bCs/>
          <w:color w:val="002060"/>
          <w:sz w:val="22"/>
          <w:szCs w:val="22"/>
        </w:rPr>
      </w:pPr>
    </w:p>
    <w:p w14:paraId="71CF566F" w14:textId="6005CBF7" w:rsidR="00F7577B" w:rsidRDefault="00E83AED" w:rsidP="00C14D89">
      <w:pPr>
        <w:jc w:val="both"/>
        <w:rPr>
          <w:b/>
          <w:bCs/>
          <w:color w:val="002060"/>
          <w:sz w:val="22"/>
          <w:szCs w:val="22"/>
        </w:rPr>
      </w:pPr>
      <w:r w:rsidRPr="00D74074">
        <w:rPr>
          <w:b/>
          <w:bCs/>
          <w:color w:val="002060"/>
          <w:sz w:val="22"/>
          <w:szCs w:val="22"/>
        </w:rPr>
        <w:t>Mission</w:t>
      </w:r>
      <w:r w:rsidR="00202D92" w:rsidRPr="00D74074">
        <w:rPr>
          <w:b/>
          <w:bCs/>
          <w:color w:val="002060"/>
          <w:sz w:val="22"/>
          <w:szCs w:val="22"/>
        </w:rPr>
        <w:t>s</w:t>
      </w:r>
      <w:r w:rsidR="00DD542B" w:rsidRPr="00D74074">
        <w:rPr>
          <w:b/>
          <w:bCs/>
          <w:color w:val="002060"/>
          <w:sz w:val="22"/>
          <w:szCs w:val="22"/>
        </w:rPr>
        <w:t xml:space="preserve"> principales</w:t>
      </w:r>
      <w:r w:rsidR="007357F0">
        <w:rPr>
          <w:b/>
          <w:bCs/>
          <w:color w:val="002060"/>
          <w:sz w:val="22"/>
          <w:szCs w:val="22"/>
        </w:rPr>
        <w:t xml:space="preserve"> : </w:t>
      </w:r>
    </w:p>
    <w:p w14:paraId="596EAC14" w14:textId="2C30A056" w:rsidR="007357F0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 w:rsidRPr="007357F0">
        <w:rPr>
          <w:b/>
          <w:bCs/>
          <w:color w:val="002060"/>
          <w:sz w:val="22"/>
          <w:szCs w:val="22"/>
        </w:rPr>
        <w:t>Enseignement </w:t>
      </w:r>
      <w:r>
        <w:rPr>
          <w:color w:val="002060"/>
          <w:sz w:val="22"/>
          <w:szCs w:val="22"/>
        </w:rPr>
        <w:t xml:space="preserve">: en anglais, </w:t>
      </w:r>
      <w:r w:rsidR="004554AB">
        <w:rPr>
          <w:color w:val="002060"/>
          <w:sz w:val="22"/>
          <w:szCs w:val="22"/>
        </w:rPr>
        <w:t>en</w:t>
      </w:r>
      <w:r>
        <w:rPr>
          <w:color w:val="002060"/>
          <w:sz w:val="22"/>
          <w:szCs w:val="22"/>
        </w:rPr>
        <w:t xml:space="preserve"> Master</w:t>
      </w:r>
      <w:r w:rsidR="004554AB">
        <w:rPr>
          <w:color w:val="002060"/>
          <w:sz w:val="22"/>
          <w:szCs w:val="22"/>
        </w:rPr>
        <w:t xml:space="preserve"> LMI (Langues et Management International)</w:t>
      </w:r>
      <w:r>
        <w:rPr>
          <w:color w:val="002060"/>
          <w:sz w:val="22"/>
          <w:szCs w:val="22"/>
        </w:rPr>
        <w:t>, de cours en lien avec le commerce international au sens large et l’interculturalité. (</w:t>
      </w:r>
      <w:proofErr w:type="gramStart"/>
      <w:r>
        <w:rPr>
          <w:color w:val="002060"/>
          <w:sz w:val="22"/>
          <w:szCs w:val="22"/>
        </w:rPr>
        <w:t>import</w:t>
      </w:r>
      <w:proofErr w:type="gramEnd"/>
      <w:r>
        <w:rPr>
          <w:color w:val="002060"/>
          <w:sz w:val="22"/>
          <w:szCs w:val="22"/>
        </w:rPr>
        <w:t>, export, négociation internationale, marchés internationaux, projet professionnel, interculturalité…)</w:t>
      </w:r>
      <w:r w:rsidR="004554AB">
        <w:rPr>
          <w:color w:val="002060"/>
          <w:sz w:val="22"/>
          <w:szCs w:val="22"/>
        </w:rPr>
        <w:t>. En français et en anglais, au niveau licence LEA (Langues étrangères appliquées) animation des ateliers de préprofessionnalisation.</w:t>
      </w:r>
    </w:p>
    <w:p w14:paraId="30E92BAF" w14:textId="29CD4F2F" w:rsidR="007357F0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 xml:space="preserve">Coordination des interventions de « country </w:t>
      </w:r>
      <w:proofErr w:type="spellStart"/>
      <w:r>
        <w:rPr>
          <w:b/>
          <w:bCs/>
          <w:color w:val="002060"/>
          <w:sz w:val="22"/>
          <w:szCs w:val="22"/>
        </w:rPr>
        <w:t>studies</w:t>
      </w:r>
      <w:proofErr w:type="spellEnd"/>
      <w:r>
        <w:rPr>
          <w:b/>
          <w:bCs/>
          <w:color w:val="002060"/>
          <w:sz w:val="22"/>
          <w:szCs w:val="22"/>
        </w:rPr>
        <w:t> » </w:t>
      </w:r>
      <w:r w:rsidRPr="007357F0">
        <w:rPr>
          <w:color w:val="002060"/>
          <w:sz w:val="22"/>
          <w:szCs w:val="22"/>
        </w:rPr>
        <w:t>:</w:t>
      </w:r>
      <w:r>
        <w:rPr>
          <w:color w:val="002060"/>
          <w:sz w:val="22"/>
          <w:szCs w:val="22"/>
        </w:rPr>
        <w:t xml:space="preserve"> contact avec les intervenants, gestion de l’évaluation</w:t>
      </w:r>
    </w:p>
    <w:p w14:paraId="446388ED" w14:textId="519BD654" w:rsidR="007357F0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Organisation et gestion des simulations d’entretiens en lien avec Cap Avenir</w:t>
      </w:r>
    </w:p>
    <w:p w14:paraId="0AEB2D6D" w14:textId="50471F12" w:rsidR="007357F0" w:rsidRPr="007357F0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 w:rsidRPr="007357F0">
        <w:rPr>
          <w:b/>
          <w:bCs/>
          <w:color w:val="002060"/>
          <w:sz w:val="22"/>
          <w:szCs w:val="22"/>
        </w:rPr>
        <w:t>Suivi des stagiaires et alternants en M1 et M2</w:t>
      </w:r>
      <w:r>
        <w:rPr>
          <w:color w:val="002060"/>
          <w:sz w:val="22"/>
          <w:szCs w:val="22"/>
        </w:rPr>
        <w:t>, accompagnement à la rédaction du rapport de stage/mémoire, participation aux soutenances</w:t>
      </w:r>
    </w:p>
    <w:p w14:paraId="5CC3FC48" w14:textId="65B247AC" w:rsidR="00DD542B" w:rsidRPr="00D74074" w:rsidRDefault="00DD542B" w:rsidP="00C14D89">
      <w:pPr>
        <w:jc w:val="both"/>
        <w:rPr>
          <w:b/>
          <w:bCs/>
          <w:color w:val="002060"/>
          <w:sz w:val="22"/>
          <w:szCs w:val="22"/>
        </w:rPr>
      </w:pPr>
    </w:p>
    <w:p w14:paraId="1D8763A8" w14:textId="0975DB9E" w:rsidR="00DD542B" w:rsidRPr="00D74074" w:rsidRDefault="00DD542B" w:rsidP="00C14D89">
      <w:pPr>
        <w:jc w:val="both"/>
        <w:rPr>
          <w:b/>
          <w:bCs/>
          <w:color w:val="002060"/>
          <w:sz w:val="22"/>
          <w:szCs w:val="22"/>
        </w:rPr>
      </w:pPr>
      <w:r w:rsidRPr="00D74074">
        <w:rPr>
          <w:b/>
          <w:bCs/>
          <w:color w:val="002060"/>
          <w:sz w:val="22"/>
          <w:szCs w:val="22"/>
        </w:rPr>
        <w:t>Missions secondaires</w:t>
      </w:r>
    </w:p>
    <w:p w14:paraId="481F8869" w14:textId="60CE68CE" w:rsidR="00F7577B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Diffusion d’offres de stage, d’alternance et d’emploi auprès des étudiants du Master</w:t>
      </w:r>
    </w:p>
    <w:p w14:paraId="1C317A8E" w14:textId="627A2C54" w:rsidR="007357F0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Participation aux jurys de sélection du Master</w:t>
      </w:r>
    </w:p>
    <w:p w14:paraId="04038E3A" w14:textId="35F0C78B" w:rsidR="007357F0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Suivi de la convention avec les CCEF (Conseillers du Commerce Extérieur de la France), signée en 2022</w:t>
      </w:r>
    </w:p>
    <w:p w14:paraId="3A141119" w14:textId="7124003A" w:rsidR="007357F0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Participation aux jurys semestriels</w:t>
      </w:r>
    </w:p>
    <w:p w14:paraId="0D299E05" w14:textId="14CDDB29" w:rsidR="007357F0" w:rsidRPr="007357F0" w:rsidRDefault="007357F0" w:rsidP="007357F0">
      <w:pPr>
        <w:pStyle w:val="Paragraphedeliste"/>
        <w:numPr>
          <w:ilvl w:val="0"/>
          <w:numId w:val="5"/>
        </w:num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Participation au conseil de perfectionnement de l’UFR</w:t>
      </w:r>
    </w:p>
    <w:p w14:paraId="207E8A80" w14:textId="3194149C" w:rsidR="00F7577B" w:rsidRPr="00D74074" w:rsidRDefault="00F7577B" w:rsidP="00C14D89">
      <w:pPr>
        <w:jc w:val="both"/>
        <w:rPr>
          <w:color w:val="002060"/>
          <w:sz w:val="22"/>
          <w:szCs w:val="22"/>
        </w:rPr>
      </w:pPr>
    </w:p>
    <w:p w14:paraId="4C682C7F" w14:textId="0BFD6CB5" w:rsidR="00F7577B" w:rsidRPr="00D74074" w:rsidRDefault="00F7577B" w:rsidP="00C14D89">
      <w:pPr>
        <w:jc w:val="both"/>
        <w:rPr>
          <w:b/>
          <w:bCs/>
          <w:color w:val="002060"/>
          <w:sz w:val="22"/>
          <w:szCs w:val="22"/>
        </w:rPr>
      </w:pPr>
      <w:r w:rsidRPr="00D74074">
        <w:rPr>
          <w:b/>
          <w:bCs/>
          <w:color w:val="002060"/>
          <w:sz w:val="22"/>
          <w:szCs w:val="22"/>
        </w:rPr>
        <w:t>Formation </w:t>
      </w:r>
    </w:p>
    <w:p w14:paraId="2809AA62" w14:textId="6DA8AE05" w:rsidR="00F7577B" w:rsidRPr="00D74074" w:rsidRDefault="007357F0" w:rsidP="007357F0">
      <w:pPr>
        <w:jc w:val="both"/>
        <w:rPr>
          <w:color w:val="002060"/>
          <w:sz w:val="22"/>
          <w:szCs w:val="22"/>
        </w:rPr>
      </w:pPr>
      <w:r w:rsidRPr="007357F0">
        <w:rPr>
          <w:color w:val="002060"/>
          <w:sz w:val="22"/>
          <w:szCs w:val="22"/>
        </w:rPr>
        <w:t>Master</w:t>
      </w:r>
      <w:r>
        <w:rPr>
          <w:color w:val="002060"/>
          <w:sz w:val="22"/>
          <w:szCs w:val="22"/>
        </w:rPr>
        <w:t xml:space="preserve"> in International Business, MBA d’une université française ou étrangère, diplôme d’école de commerce</w:t>
      </w:r>
    </w:p>
    <w:p w14:paraId="1C7BA7E3" w14:textId="320DE4EA" w:rsidR="00D5632C" w:rsidRDefault="007357F0" w:rsidP="00C14D89">
      <w:p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Maîtrise de l’anglais au niveau professionnel</w:t>
      </w:r>
    </w:p>
    <w:p w14:paraId="5A13B82D" w14:textId="77777777" w:rsidR="00C06DBD" w:rsidRDefault="00C06DBD" w:rsidP="00C14D89">
      <w:pPr>
        <w:jc w:val="both"/>
        <w:rPr>
          <w:color w:val="002060"/>
          <w:sz w:val="22"/>
          <w:szCs w:val="22"/>
        </w:rPr>
      </w:pPr>
    </w:p>
    <w:p w14:paraId="1B857593" w14:textId="77777777" w:rsidR="007357F0" w:rsidRPr="00D74074" w:rsidRDefault="007357F0" w:rsidP="00C14D89">
      <w:pPr>
        <w:jc w:val="both"/>
        <w:rPr>
          <w:color w:val="002060"/>
          <w:sz w:val="22"/>
          <w:szCs w:val="22"/>
        </w:rPr>
      </w:pPr>
    </w:p>
    <w:p w14:paraId="2D666A30" w14:textId="418D8804" w:rsidR="00D5632C" w:rsidRDefault="00D5632C" w:rsidP="00C14D89">
      <w:pPr>
        <w:jc w:val="both"/>
        <w:rPr>
          <w:b/>
          <w:bCs/>
          <w:color w:val="002060"/>
          <w:sz w:val="22"/>
          <w:szCs w:val="22"/>
        </w:rPr>
      </w:pPr>
      <w:r w:rsidRPr="00D74074">
        <w:rPr>
          <w:b/>
          <w:bCs/>
          <w:color w:val="002060"/>
          <w:sz w:val="22"/>
          <w:szCs w:val="22"/>
        </w:rPr>
        <w:lastRenderedPageBreak/>
        <w:t>Expérience</w:t>
      </w:r>
      <w:r w:rsidR="00FC11A2" w:rsidRPr="00D74074">
        <w:rPr>
          <w:b/>
          <w:bCs/>
          <w:color w:val="002060"/>
          <w:sz w:val="22"/>
          <w:szCs w:val="22"/>
        </w:rPr>
        <w:t xml:space="preserve"> professionnelle</w:t>
      </w:r>
    </w:p>
    <w:p w14:paraId="6DA7C9FB" w14:textId="77777777" w:rsidR="00C06DBD" w:rsidRPr="00D74074" w:rsidRDefault="00C06DBD" w:rsidP="00C14D89">
      <w:pPr>
        <w:jc w:val="both"/>
        <w:rPr>
          <w:b/>
          <w:bCs/>
          <w:color w:val="002060"/>
          <w:sz w:val="22"/>
          <w:szCs w:val="22"/>
        </w:rPr>
      </w:pPr>
    </w:p>
    <w:p w14:paraId="6E80B6E7" w14:textId="1670194A" w:rsidR="007357F0" w:rsidRDefault="007357F0" w:rsidP="00C14D89">
      <w:p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Expérience d’au moins 5 ans dans différentes fonctions du commerce international (responsable import, directeur commercial export, responsable zone export, export </w:t>
      </w:r>
      <w:proofErr w:type="spellStart"/>
      <w:r>
        <w:rPr>
          <w:color w:val="002060"/>
          <w:sz w:val="22"/>
          <w:szCs w:val="22"/>
        </w:rPr>
        <w:t>account</w:t>
      </w:r>
      <w:proofErr w:type="spellEnd"/>
      <w:r>
        <w:rPr>
          <w:color w:val="002060"/>
          <w:sz w:val="22"/>
          <w:szCs w:val="22"/>
        </w:rPr>
        <w:t xml:space="preserve"> manager, international sales manager…) dans des entreprises françaises et/ou internationales.</w:t>
      </w:r>
    </w:p>
    <w:p w14:paraId="6586FB61" w14:textId="3CADD782" w:rsidR="007357F0" w:rsidRDefault="007357F0" w:rsidP="00C14D89">
      <w:p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Idéalement une expérience d’au moins 3 ans en expatriation.</w:t>
      </w:r>
    </w:p>
    <w:p w14:paraId="0D13A490" w14:textId="61150BF6" w:rsidR="00B53B9B" w:rsidRPr="00D74074" w:rsidRDefault="007357F0" w:rsidP="00C14D89">
      <w:pPr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Idéalement membre des CCEF.</w:t>
      </w:r>
    </w:p>
    <w:sectPr w:rsidR="00B53B9B" w:rsidRPr="00D74074" w:rsidSect="00212F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C94"/>
    <w:multiLevelType w:val="hybridMultilevel"/>
    <w:tmpl w:val="2A08F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A3346"/>
    <w:multiLevelType w:val="hybridMultilevel"/>
    <w:tmpl w:val="4740B3E2"/>
    <w:lvl w:ilvl="0" w:tplc="06B0F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17C4"/>
    <w:multiLevelType w:val="hybridMultilevel"/>
    <w:tmpl w:val="3D1839F8"/>
    <w:lvl w:ilvl="0" w:tplc="029A2A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3E3F"/>
    <w:multiLevelType w:val="hybridMultilevel"/>
    <w:tmpl w:val="8AF4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82D8D"/>
    <w:multiLevelType w:val="hybridMultilevel"/>
    <w:tmpl w:val="4816F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30"/>
    <w:rsid w:val="000007F7"/>
    <w:rsid w:val="000115BC"/>
    <w:rsid w:val="000810A5"/>
    <w:rsid w:val="000836B5"/>
    <w:rsid w:val="00085A01"/>
    <w:rsid w:val="000C59DF"/>
    <w:rsid w:val="000E5E17"/>
    <w:rsid w:val="000E7330"/>
    <w:rsid w:val="000F40B7"/>
    <w:rsid w:val="00110FCA"/>
    <w:rsid w:val="00131751"/>
    <w:rsid w:val="001669BF"/>
    <w:rsid w:val="001C031E"/>
    <w:rsid w:val="00202D92"/>
    <w:rsid w:val="00212F27"/>
    <w:rsid w:val="002311E7"/>
    <w:rsid w:val="00281A68"/>
    <w:rsid w:val="002E0158"/>
    <w:rsid w:val="002E4C46"/>
    <w:rsid w:val="003572F2"/>
    <w:rsid w:val="003A067C"/>
    <w:rsid w:val="003A26C9"/>
    <w:rsid w:val="003E559B"/>
    <w:rsid w:val="004041C9"/>
    <w:rsid w:val="00410866"/>
    <w:rsid w:val="004319CE"/>
    <w:rsid w:val="004554AB"/>
    <w:rsid w:val="0047040C"/>
    <w:rsid w:val="004C00AE"/>
    <w:rsid w:val="005655EE"/>
    <w:rsid w:val="005A04AD"/>
    <w:rsid w:val="005A3F81"/>
    <w:rsid w:val="0064562B"/>
    <w:rsid w:val="0071314B"/>
    <w:rsid w:val="007357F0"/>
    <w:rsid w:val="00860E8C"/>
    <w:rsid w:val="008759AB"/>
    <w:rsid w:val="008978E5"/>
    <w:rsid w:val="008A61AE"/>
    <w:rsid w:val="008D0A03"/>
    <w:rsid w:val="00990437"/>
    <w:rsid w:val="009F5C51"/>
    <w:rsid w:val="00A57723"/>
    <w:rsid w:val="00AE0022"/>
    <w:rsid w:val="00B4764D"/>
    <w:rsid w:val="00B53B9B"/>
    <w:rsid w:val="00C055A0"/>
    <w:rsid w:val="00C06DBD"/>
    <w:rsid w:val="00C14D89"/>
    <w:rsid w:val="00C91A95"/>
    <w:rsid w:val="00D5632C"/>
    <w:rsid w:val="00D74074"/>
    <w:rsid w:val="00D93BEE"/>
    <w:rsid w:val="00DD542B"/>
    <w:rsid w:val="00DF09C0"/>
    <w:rsid w:val="00E02762"/>
    <w:rsid w:val="00E83AED"/>
    <w:rsid w:val="00EA18BB"/>
    <w:rsid w:val="00ED373F"/>
    <w:rsid w:val="00F52A83"/>
    <w:rsid w:val="00F7577B"/>
    <w:rsid w:val="00F83D47"/>
    <w:rsid w:val="00FC11A2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F28C"/>
  <w15:chartTrackingRefBased/>
  <w15:docId w15:val="{992B135C-116A-0141-8565-8671A672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AE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C03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03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03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03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03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3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31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E0158"/>
  </w:style>
  <w:style w:type="table" w:styleId="Grilledutableau">
    <w:name w:val="Table Grid"/>
    <w:basedOn w:val="TableauNormal"/>
    <w:uiPriority w:val="39"/>
    <w:rsid w:val="00C0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Julie Molmy</cp:lastModifiedBy>
  <cp:revision>2</cp:revision>
  <dcterms:created xsi:type="dcterms:W3CDTF">2023-05-11T13:13:00Z</dcterms:created>
  <dcterms:modified xsi:type="dcterms:W3CDTF">2023-05-11T13:13:00Z</dcterms:modified>
</cp:coreProperties>
</file>