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3"/>
        <w:rPr>
          <w:rFonts w:eastAsia="Arial"/>
        </w:rPr>
      </w:pPr>
      <w:r>
        <w:rPr>
          <w:rFonts w:eastAsia="Arial"/>
          <w:b/>
        </w:rPr>
        <w:t xml:space="preserve">Titre de l’atelier : </w:t>
      </w:r>
      <w:r>
        <w:rPr>
          <w:rFonts w:eastAsia="Arial"/>
        </w:rPr>
        <w:t xml:space="preserve">Créer un escape game avec Genially</w:t>
      </w:r>
      <w:r/>
    </w:p>
    <w:p>
      <w:pPr>
        <w:jc w:val="both"/>
        <w:spacing w:after="0" w:line="85" w:lineRule="atLeast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</w:rPr>
      </w:r>
      <w:r/>
    </w:p>
    <w:p>
      <w:pPr>
        <w:jc w:val="both"/>
        <w:spacing w:after="0" w:line="85" w:lineRule="atLeast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</w:rPr>
      </w:r>
      <w:r/>
    </w:p>
    <w:p>
      <w:pPr>
        <w:jc w:val="both"/>
        <w:spacing w:after="0" w:line="85" w:lineRule="atLeast"/>
        <w:rPr>
          <w:rFonts w:ascii="Arial" w:hAnsi="Arial" w:cs="Arial" w:eastAsia="Verdana"/>
          <w:b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</w:rPr>
        <w:t xml:space="preserve">P</w:t>
      </w:r>
      <w:r>
        <w:rPr>
          <w:rFonts w:ascii="Arial" w:hAnsi="Arial" w:cs="Arial" w:eastAsia="Arial"/>
          <w:b/>
          <w:color w:val="000000"/>
        </w:rPr>
        <w:t xml:space="preserve">résentation de l’atelier</w:t>
      </w:r>
      <w:r>
        <w:rPr>
          <w:rFonts w:ascii="Arial" w:hAnsi="Arial" w:cs="Arial" w:eastAsia="Verdana"/>
          <w:b/>
          <w:color w:val="000000"/>
        </w:rPr>
        <w:t xml:space="preserve"> :</w:t>
      </w:r>
      <w:r/>
    </w:p>
    <w:p>
      <w:pPr>
        <w:jc w:val="both"/>
        <w:spacing w:after="0" w:line="85" w:lineRule="atLeast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</w:rPr>
        <w:t xml:space="preserve">Genially</w:t>
      </w:r>
      <w:r>
        <w:rPr>
          <w:rFonts w:ascii="Arial" w:hAnsi="Arial" w:cs="Arial" w:eastAsia="Arial"/>
          <w:color w:val="000000"/>
        </w:rPr>
        <w:t xml:space="preserve"> est un outil de création de présentation type Powerpoint misant sur l’interactivité, très efficace pour la création de modules d’autoformation, d’escape games, etc., les possibilités sont très nombreuses </w:t>
      </w:r>
      <w:r/>
    </w:p>
    <w:p>
      <w:pPr>
        <w:jc w:val="both"/>
        <w:spacing w:after="0" w:line="85" w:lineRule="atLeast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</w:rPr>
      </w:r>
      <w:r/>
    </w:p>
    <w:p>
      <w:pPr>
        <w:jc w:val="both"/>
        <w:spacing w:after="0" w:line="85" w:lineRule="atLeast"/>
        <w:tabs>
          <w:tab w:val="left" w:pos="6506" w:leader="none"/>
        </w:tabs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</w:rPr>
        <w:t xml:space="preserve">Objectifs pédagogiques :</w:t>
      </w:r>
      <w:r>
        <w:rPr>
          <w:rFonts w:ascii="Arial" w:hAnsi="Arial" w:cs="Arial"/>
        </w:rPr>
        <w:tab/>
      </w:r>
      <w:r/>
    </w:p>
    <w:p>
      <w:pPr>
        <w:pStyle w:val="617"/>
        <w:numPr>
          <w:ilvl w:val="0"/>
          <w:numId w:val="3"/>
        </w:numPr>
        <w:jc w:val="both"/>
        <w:spacing w:after="0" w:line="85" w:lineRule="atLeast"/>
        <w:tabs>
          <w:tab w:val="left" w:pos="6506" w:leader="none"/>
        </w:tabs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</w:rPr>
        <w:t xml:space="preserve">Identifier des fonctionnalités avancées de Genially</w:t>
      </w:r>
      <w:r/>
    </w:p>
    <w:p>
      <w:pPr>
        <w:pStyle w:val="617"/>
        <w:numPr>
          <w:ilvl w:val="0"/>
          <w:numId w:val="3"/>
        </w:numPr>
        <w:jc w:val="both"/>
        <w:spacing w:after="0" w:line="85" w:lineRule="atLeast"/>
        <w:tabs>
          <w:tab w:val="left" w:pos="6506" w:leader="none"/>
        </w:tabs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</w:rPr>
        <w:t xml:space="preserve">Identifier les objectifs pédagogiques d’un serious escape game</w:t>
      </w:r>
      <w:r/>
    </w:p>
    <w:p>
      <w:pPr>
        <w:pStyle w:val="617"/>
        <w:numPr>
          <w:ilvl w:val="0"/>
          <w:numId w:val="3"/>
        </w:numPr>
        <w:jc w:val="both"/>
        <w:spacing w:after="0" w:line="85" w:lineRule="atLeast"/>
        <w:tabs>
          <w:tab w:val="left" w:pos="6506" w:leader="none"/>
        </w:tabs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</w:rPr>
        <w:t xml:space="preserve">Identifier les étapes inhérentes à la conception d’un serious escape game</w:t>
      </w:r>
      <w:r/>
    </w:p>
    <w:p>
      <w:pPr>
        <w:pStyle w:val="617"/>
        <w:numPr>
          <w:ilvl w:val="0"/>
          <w:numId w:val="3"/>
        </w:numPr>
        <w:jc w:val="both"/>
        <w:spacing w:after="0" w:line="85" w:lineRule="atLeast"/>
        <w:tabs>
          <w:tab w:val="left" w:pos="6506" w:leader="none"/>
        </w:tabs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</w:rPr>
        <w:t xml:space="preserve">Expérimenter un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escape game créé avec Genially</w:t>
      </w:r>
      <w:r/>
    </w:p>
    <w:p>
      <w:pPr>
        <w:pStyle w:val="617"/>
        <w:numPr>
          <w:ilvl w:val="0"/>
          <w:numId w:val="3"/>
        </w:numPr>
        <w:jc w:val="both"/>
        <w:spacing w:after="0" w:line="85" w:lineRule="atLeast"/>
        <w:tabs>
          <w:tab w:val="left" w:pos="6506" w:leader="none"/>
        </w:tabs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</w:rPr>
        <w:t xml:space="preserve">Implémenter un escape game dans Genially</w:t>
      </w:r>
      <w:r>
        <w:rPr>
          <w:rFonts w:ascii="Arial" w:hAnsi="Arial" w:cs="Arial" w:eastAsia="Arial"/>
          <w:color w:val="000000"/>
        </w:rPr>
        <w:t xml:space="preserve"> en s’appuyant sur un storyboard.</w:t>
      </w:r>
      <w:r/>
    </w:p>
    <w:p>
      <w:pPr>
        <w:jc w:val="both"/>
        <w:spacing w:after="0" w:line="85" w:lineRule="atLeast"/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</w:rPr>
      </w:r>
      <w:r/>
    </w:p>
    <w:p>
      <w:pPr>
        <w:spacing w:after="0"/>
        <w:shd w:val="clear" w:color="fdfcfa" w:fill="fdfcfa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 w:themeColor="text1"/>
        </w:rPr>
        <w:t xml:space="preserve">Public </w:t>
      </w:r>
      <w:r/>
    </w:p>
    <w:p>
      <w:pPr>
        <w:pStyle w:val="617"/>
        <w:numPr>
          <w:ilvl w:val="0"/>
          <w:numId w:val="1"/>
        </w:numPr>
        <w:spacing w:after="0"/>
        <w:shd w:val="clear" w:color="fdfcfa" w:fill="fdfcfa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 w:themeColor="text1"/>
        </w:rPr>
        <w:t xml:space="preserve">Enseignants, enseignants-chercheurs, vacataires</w:t>
      </w:r>
      <w:r/>
    </w:p>
    <w:p>
      <w:pPr>
        <w:pStyle w:val="617"/>
        <w:numPr>
          <w:ilvl w:val="0"/>
          <w:numId w:val="1"/>
        </w:numPr>
        <w:spacing w:after="0"/>
        <w:shd w:val="clear" w:color="fdfcfa" w:fill="fdfcfa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 w:themeColor="text1"/>
        </w:rPr>
        <w:t xml:space="preserve">BIATSS</w:t>
      </w:r>
      <w:r/>
    </w:p>
    <w:p>
      <w:pPr>
        <w:spacing w:after="0"/>
        <w:shd w:val="clear" w:color="fdfcfa" w:fill="fdfcfa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</w:rPr>
      </w:r>
      <w:r/>
    </w:p>
    <w:p>
      <w:pPr>
        <w:spacing w:after="0"/>
        <w:shd w:val="clear" w:color="fdfcfa" w:fill="fdfcfa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 w:themeColor="text1"/>
        </w:rPr>
        <w:t xml:space="preserve">Prérequis</w:t>
      </w:r>
      <w:r/>
    </w:p>
    <w:p>
      <w:pPr>
        <w:pStyle w:val="617"/>
        <w:numPr>
          <w:ilvl w:val="0"/>
          <w:numId w:val="2"/>
        </w:numPr>
        <w:spacing w:after="0"/>
        <w:shd w:val="clear" w:color="fdfcfa" w:fill="fdfcfa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 w:themeColor="text1"/>
        </w:rPr>
        <w:t xml:space="preserve">Avoir créé un compte sur le site Genially</w:t>
      </w:r>
      <w:r/>
    </w:p>
    <w:p>
      <w:pPr>
        <w:pStyle w:val="617"/>
        <w:numPr>
          <w:ilvl w:val="0"/>
          <w:numId w:val="2"/>
        </w:numPr>
        <w:spacing w:after="0"/>
        <w:shd w:val="clear" w:color="fdfcfa" w:fill="fdfcfa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</w:rPr>
        <w:t xml:space="preserve">Avoir assisté à l’atelier 2 (Créer un module d’autoformation avec Genially) ou avoir déjà produit des ressources avec l’outil</w:t>
      </w:r>
      <w:r/>
    </w:p>
    <w:p>
      <w:pPr>
        <w:jc w:val="both"/>
        <w:spacing w:after="0" w:line="85" w:lineRule="atLeast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</w:rPr>
        <w:t xml:space="preserve"> </w:t>
      </w:r>
      <w:r/>
    </w:p>
    <w:p>
      <w:pPr>
        <w:jc w:val="both"/>
        <w:spacing w:after="0" w:line="85" w:lineRule="atLeast"/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</w:rPr>
      </w:r>
      <w:r/>
    </w:p>
    <w:p>
      <w:pPr>
        <w:jc w:val="both"/>
        <w:spacing w:after="0" w:line="85" w:lineRule="atLeast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</w:rPr>
        <w:t xml:space="preserve">Modalités de l’atelier :</w:t>
      </w:r>
      <w:r/>
    </w:p>
    <w:p>
      <w:pPr>
        <w:pStyle w:val="617"/>
        <w:numPr>
          <w:ilvl w:val="0"/>
          <w:numId w:val="5"/>
        </w:numPr>
        <w:jc w:val="both"/>
        <w:spacing w:after="0" w:line="85" w:lineRule="atLeast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</w:rPr>
        <w:t xml:space="preserve">Durée : 3H</w:t>
      </w:r>
      <w:r/>
    </w:p>
    <w:p>
      <w:pPr>
        <w:pStyle w:val="617"/>
        <w:numPr>
          <w:ilvl w:val="0"/>
          <w:numId w:val="5"/>
        </w:numPr>
        <w:jc w:val="both"/>
        <w:spacing w:after="0" w:line="85" w:lineRule="atLeast"/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</w:rPr>
        <w:t xml:space="preserve">Format : En présentiel</w:t>
      </w:r>
      <w:r/>
    </w:p>
    <w:p>
      <w:pPr>
        <w:spacing w:after="0"/>
        <w:shd w:val="clear" w:color="ffffff" w:fill="ffffff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</w:rPr>
      </w:r>
      <w:r/>
    </w:p>
    <w:p>
      <w:pPr>
        <w:spacing w:after="0"/>
        <w:shd w:val="clear" w:color="ffffff" w:fill="ffffff"/>
        <w:rPr>
          <w:rFonts w:ascii="Arial" w:hAnsi="Arial" w:cs="Arial" w:eastAsia="Arial"/>
          <w:b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</w:rPr>
        <w:t xml:space="preserve">Intervenant(s)</w:t>
      </w:r>
      <w:r/>
    </w:p>
    <w:p>
      <w:pPr>
        <w:spacing w:after="0"/>
        <w:shd w:val="clear" w:color="ffffff" w:fill="ffffff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</w:rPr>
        <w:t xml:space="preserve">Marie ZOCLI</w:t>
      </w:r>
      <w:r>
        <w:rPr>
          <w:rFonts w:ascii="Arial" w:hAnsi="Arial" w:cs="Arial" w:eastAsia="Arial"/>
          <w:color w:val="000000"/>
        </w:rPr>
        <w:t xml:space="preserve"> &amp; </w:t>
      </w:r>
      <w:r>
        <w:rPr>
          <w:rFonts w:ascii="Arial" w:hAnsi="Arial" w:cs="Arial" w:eastAsia="Arial"/>
          <w:color w:val="000000"/>
        </w:rPr>
        <w:t xml:space="preserve">Valentin Bordage</w:t>
      </w:r>
      <w:r>
        <w:rPr>
          <w:rFonts w:ascii="Arial" w:hAnsi="Arial" w:cs="Arial" w:eastAsia="Arial"/>
          <w:color w:val="000000"/>
        </w:rPr>
        <w:t xml:space="preserve">, ingénieurs pédagogiques du CETIP</w:t>
      </w:r>
      <w:r/>
    </w:p>
    <w:p>
      <w:pPr>
        <w:spacing w:after="0"/>
        <w:shd w:val="clear" w:color="ffffff" w:fill="ffffff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</w:rPr>
      </w:r>
      <w:r/>
    </w:p>
    <w:p>
      <w:pPr>
        <w:rPr>
          <w:rFonts w:ascii="Arial" w:hAnsi="Arial" w:cs="Arial" w:eastAsia="Arial"/>
          <w:color w:val="000000"/>
        </w:rPr>
      </w:pPr>
      <w:r>
        <w:rPr>
          <w:rFonts w:ascii="Arial" w:hAnsi="Arial" w:cs="Arial" w:eastAsia="Arial"/>
          <w:b/>
          <w:color w:val="000000"/>
        </w:rPr>
        <w:t xml:space="preserve">Références bibliographiques</w:t>
      </w:r>
      <w:r/>
    </w:p>
    <w:p>
      <w:pPr>
        <w:pStyle w:val="617"/>
        <w:numPr>
          <w:ilvl w:val="0"/>
          <w:numId w:val="7"/>
        </w:numPr>
        <w:spacing w:after="0"/>
        <w:shd w:val="clear" w:color="ffffff" w:fill="ffffff"/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28324E"/>
        </w:rPr>
        <w:t xml:space="preserve">Brien, R., Bourdeau, J. &amp; Rocheleau, J. (1999). L’interactivité dans l’apprentissage : la perspective des sciences cognitives. Revue des sciences de l’éducation, 25(1), 17–34. </w:t>
      </w:r>
      <w:hyperlink r:id="rId9" w:tooltip="https://doi.org/10.7202/031991ar" w:history="1">
        <w:r>
          <w:rPr>
            <w:rStyle w:val="618"/>
            <w:rFonts w:ascii="Arial" w:hAnsi="Arial" w:cs="Arial" w:eastAsia="Arial"/>
          </w:rPr>
          <w:t xml:space="preserve">https://doi.org/10.7202/031991ar</w:t>
        </w:r>
      </w:hyperlink>
      <w:r/>
      <w:r/>
    </w:p>
    <w:p>
      <w:pPr>
        <w:pStyle w:val="617"/>
        <w:numPr>
          <w:ilvl w:val="0"/>
          <w:numId w:val="7"/>
        </w:numPr>
        <w:spacing w:after="0"/>
        <w:shd w:val="clear" w:color="ffffff" w:fill="ffffff"/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28324E"/>
        </w:rPr>
        <w:t xml:space="preserve">Amadieu, F. &amp; Tricot, A. (2014). Apprendre avec le numérique – Mythes et réalités</w:t>
      </w:r>
      <w:r>
        <w:rPr>
          <w:rFonts w:ascii="Arial" w:hAnsi="Arial" w:cs="Arial" w:eastAsia="Arial"/>
          <w:i/>
          <w:color w:val="000000"/>
        </w:rPr>
        <w:t xml:space="preserve"> </w:t>
      </w:r>
      <w:r>
        <w:rPr>
          <w:rFonts w:ascii="Arial" w:hAnsi="Arial" w:cs="Arial" w:eastAsia="Arial"/>
          <w:color w:val="28324E"/>
        </w:rPr>
        <w:t xml:space="preserve">Paris : Retz.</w:t>
      </w:r>
      <w:r/>
    </w:p>
    <w:sectPr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Arial" w:hAnsi="Arial" w:cs="Arial" w:eastAsia="Arial" w:hint="default"/>
        <w:color w:val="28324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14"/>
    <w:link w:val="613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12"/>
    <w:next w:val="612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14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12"/>
    <w:next w:val="612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14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12"/>
    <w:next w:val="61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14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12"/>
    <w:next w:val="61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14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12"/>
    <w:next w:val="61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1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12"/>
    <w:next w:val="61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1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12"/>
    <w:next w:val="61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1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12"/>
    <w:next w:val="61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1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614"/>
    <w:link w:val="620"/>
    <w:uiPriority w:val="10"/>
    <w:rPr>
      <w:sz w:val="48"/>
      <w:szCs w:val="48"/>
    </w:rPr>
  </w:style>
  <w:style w:type="paragraph" w:styleId="34">
    <w:name w:val="Subtitle"/>
    <w:basedOn w:val="612"/>
    <w:next w:val="61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14"/>
    <w:link w:val="34"/>
    <w:uiPriority w:val="11"/>
    <w:rPr>
      <w:sz w:val="24"/>
      <w:szCs w:val="24"/>
    </w:rPr>
  </w:style>
  <w:style w:type="paragraph" w:styleId="36">
    <w:name w:val="Quote"/>
    <w:basedOn w:val="612"/>
    <w:next w:val="61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12"/>
    <w:next w:val="61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12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14"/>
    <w:link w:val="40"/>
    <w:uiPriority w:val="99"/>
  </w:style>
  <w:style w:type="paragraph" w:styleId="42">
    <w:name w:val="Footer"/>
    <w:basedOn w:val="61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14"/>
    <w:link w:val="42"/>
    <w:uiPriority w:val="99"/>
  </w:style>
  <w:style w:type="paragraph" w:styleId="44">
    <w:name w:val="Caption"/>
    <w:basedOn w:val="612"/>
    <w:next w:val="6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1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14"/>
    <w:uiPriority w:val="99"/>
    <w:unhideWhenUsed/>
    <w:rPr>
      <w:vertAlign w:val="superscript"/>
    </w:rPr>
  </w:style>
  <w:style w:type="paragraph" w:styleId="176">
    <w:name w:val="endnote text"/>
    <w:basedOn w:val="61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14"/>
    <w:uiPriority w:val="99"/>
    <w:semiHidden/>
    <w:unhideWhenUsed/>
    <w:rPr>
      <w:vertAlign w:val="superscript"/>
    </w:rPr>
  </w:style>
  <w:style w:type="paragraph" w:styleId="179">
    <w:name w:val="toc 1"/>
    <w:basedOn w:val="612"/>
    <w:next w:val="61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12"/>
    <w:next w:val="61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12"/>
    <w:next w:val="61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12"/>
    <w:next w:val="61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12"/>
    <w:next w:val="61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12"/>
    <w:next w:val="61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12"/>
    <w:next w:val="61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12"/>
    <w:next w:val="61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12"/>
    <w:next w:val="61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12"/>
    <w:next w:val="612"/>
    <w:uiPriority w:val="99"/>
    <w:unhideWhenUsed/>
    <w:pPr>
      <w:spacing w:after="0" w:afterAutospacing="0"/>
    </w:pPr>
  </w:style>
  <w:style w:type="paragraph" w:styleId="612" w:default="1">
    <w:name w:val="Normal"/>
    <w:qFormat/>
    <w:pPr>
      <w:spacing w:after="200" w:line="276" w:lineRule="auto"/>
    </w:pPr>
  </w:style>
  <w:style w:type="paragraph" w:styleId="613">
    <w:name w:val="Heading 1"/>
    <w:basedOn w:val="612"/>
    <w:next w:val="612"/>
    <w:link w:val="62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14" w:default="1">
    <w:name w:val="Default Paragraph Font"/>
    <w:uiPriority w:val="1"/>
    <w:semiHidden/>
    <w:unhideWhenUsed/>
  </w:style>
  <w:style w:type="table" w:styleId="6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6" w:default="1">
    <w:name w:val="No List"/>
    <w:uiPriority w:val="99"/>
    <w:semiHidden/>
    <w:unhideWhenUsed/>
  </w:style>
  <w:style w:type="paragraph" w:styleId="617">
    <w:name w:val="List Paragraph"/>
    <w:basedOn w:val="612"/>
    <w:uiPriority w:val="34"/>
    <w:qFormat/>
    <w:pPr>
      <w:contextualSpacing/>
      <w:ind w:left="720"/>
    </w:pPr>
  </w:style>
  <w:style w:type="character" w:styleId="618">
    <w:name w:val="Hyperlink"/>
    <w:basedOn w:val="614"/>
    <w:uiPriority w:val="99"/>
    <w:unhideWhenUsed/>
    <w:rPr>
      <w:color w:val="0563C1" w:themeColor="hyperlink"/>
      <w:u w:val="single"/>
    </w:rPr>
  </w:style>
  <w:style w:type="character" w:styleId="619">
    <w:name w:val="Unresolved Mention"/>
    <w:basedOn w:val="614"/>
    <w:uiPriority w:val="99"/>
    <w:semiHidden/>
    <w:unhideWhenUsed/>
    <w:rPr>
      <w:color w:val="605E5C"/>
      <w:shd w:val="clear" w:color="auto" w:fill="e1dfdd"/>
    </w:rPr>
  </w:style>
  <w:style w:type="paragraph" w:styleId="620">
    <w:name w:val="Title"/>
    <w:basedOn w:val="612"/>
    <w:next w:val="612"/>
    <w:link w:val="621"/>
    <w:uiPriority w:val="10"/>
    <w:qFormat/>
    <w:pPr>
      <w:contextualSpacing/>
      <w:spacing w:after="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21" w:customStyle="1">
    <w:name w:val="Titre Car"/>
    <w:basedOn w:val="614"/>
    <w:link w:val="620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22" w:customStyle="1">
    <w:name w:val="Titre 1 Car"/>
    <w:basedOn w:val="614"/>
    <w:link w:val="613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oi.org/10.7202/031991a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Zocli</dc:creator>
  <cp:keywords/>
  <dc:description/>
  <cp:lastModifiedBy>Agathe Marciniak</cp:lastModifiedBy>
  <cp:revision>4</cp:revision>
  <dcterms:created xsi:type="dcterms:W3CDTF">2022-09-22T15:11:00Z</dcterms:created>
  <dcterms:modified xsi:type="dcterms:W3CDTF">2022-09-28T12:56:39Z</dcterms:modified>
</cp:coreProperties>
</file>