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lang w:eastAsia="fr-FR"/>
        </w:rPr>
      </w:pPr>
      <w:r>
        <w:rPr>
          <w:rFonts w:ascii="Times New Roman" w:hAnsi="Times New Roman" w:cs="Times New Roman" w:eastAsia="Times New Roman"/>
          <w:lang w:eastAsia="fr-FR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1072128</wp:posOffset>
                </wp:positionH>
                <wp:positionV relativeFrom="paragraph">
                  <wp:posOffset>30508</wp:posOffset>
                </wp:positionV>
                <wp:extent cx="5279335" cy="1609669"/>
                <wp:effectExtent l="0" t="0" r="17145" b="16510"/>
                <wp:wrapNone/>
                <wp:docPr id="1" name="Zone de texte 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279335" cy="160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r>
                              <w:t xml:space="preserve">Comment lutter contre le décrochage </w:t>
                            </w:r>
                            <w:r>
                              <w:t xml:space="preserve">à l’Université</w:t>
                            </w:r>
                            <w:r>
                              <w:t xml:space="preserve"> ? </w:t>
                            </w:r>
                            <w:r/>
                          </w:p>
                          <w:p>
                            <w:r>
                              <w:t xml:space="preserve">Comment agir de manière collective et individuelle pour accompagner les étudiants à persévérer et à accrocher dans leur scolarité ? </w:t>
                            </w:r>
                            <w:r/>
                          </w:p>
                          <w:p>
                            <w:r>
                              <w:t xml:space="preserve">La définition de cette notion varie d’un pays à l’autre</w:t>
                            </w:r>
                            <w:r>
                              <w:t xml:space="preserve"> ; néanmoins, le décrochage est un fléau qui n’épargne personne et cela constitue une priorité académique, nationale, européenne, ...</w:t>
                            </w:r>
                            <w:r/>
                          </w:p>
                          <w:p>
                            <w:r>
                              <w:t xml:space="preserve">Il convient donc de l’identifier, de l’anticiper avant de chercher à y remédier. 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text;margin-left:84.4pt;mso-position-horizontal:absolute;mso-position-vertical-relative:text;margin-top:2.4pt;mso-position-vertical:absolute;width:415.7pt;height:126.7pt;v-text-anchor:top;" coordsize="100000,100000" path="" fillcolor="#000000" strokecolor="#000000" strokeweight="0.50pt">
                <v:path textboxrect="0,0,0,0"/>
                <v:fill opacity="100f"/>
                <v:textbox>
                  <w:txbxContent>
                    <w:p>
                      <w:r>
                        <w:t xml:space="preserve">Comment lutter contre le décrochage </w:t>
                      </w:r>
                      <w:r>
                        <w:t xml:space="preserve">à l’Université</w:t>
                      </w:r>
                      <w:r>
                        <w:t xml:space="preserve"> ? </w:t>
                      </w:r>
                      <w:r/>
                    </w:p>
                    <w:p>
                      <w:r>
                        <w:t xml:space="preserve">Comment agir de manière collective et individuelle pour accompagner les étudiants à persévérer et à accrocher dans leur scolarité ? </w:t>
                      </w:r>
                      <w:r/>
                    </w:p>
                    <w:p>
                      <w:r>
                        <w:t xml:space="preserve">La définition de cette notion varie d’un pays à l’autre</w:t>
                      </w:r>
                      <w:r>
                        <w:t xml:space="preserve"> ; néanmoins, le décrochage est un fléau qui n’épargne personne et cela constitue une priorité académique, nationale, européenne, ...</w:t>
                      </w:r>
                      <w:r/>
                    </w:p>
                    <w:p>
                      <w:r>
                        <w:t xml:space="preserve">Il convient donc de l’identifier, de l’anticiper avant de chercher à y remédier. 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lang w:eastAsia="fr-FR"/>
        </w:rPr>
        <w:fldChar w:fldCharType="begin"/>
      </w:r>
      <w:r>
        <w:rPr>
          <w:rFonts w:ascii="Times New Roman" w:hAnsi="Times New Roman" w:cs="Times New Roman" w:eastAsia="Times New Roman"/>
          <w:lang w:eastAsia="fr-FR"/>
        </w:rPr>
        <w:instrText xml:space="preserve"> INCLUDEPICTURE "https://laviedesidees.fr/IMG/arton3020.jpg?1429533529" \* MERGEFORMATINET </w:instrText>
      </w:r>
      <w:r>
        <w:rPr>
          <w:rFonts w:ascii="Times New Roman" w:hAnsi="Times New Roman" w:cs="Times New Roman" w:eastAsia="Times New Roman"/>
          <w:lang w:eastAsia="fr-FR"/>
        </w:rPr>
        <w:fldChar w:fldCharType="separate"/>
      </w:r>
      <w:r>
        <w:rPr>
          <w:rFonts w:ascii="Times New Roman" w:hAnsi="Times New Roman" w:cs="Times New Roman" w:eastAsia="Times New Roman"/>
          <w:lang w:eastAsia="fr-F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5719" cy="1641977"/>
                <wp:effectExtent l="0" t="0" r="3175" b="0"/>
                <wp:docPr id="2" name="Image 1" descr="Pourquoi considérer le décrochage scolaire comme un problème ...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urquoi considérer le décrochage scolaire comme un problème ...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40407" cy="166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80.8pt;height:129.3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lang w:eastAsia="fr-FR"/>
        </w:rPr>
        <w:fldChar w:fldCharType="end"/>
      </w:r>
      <w:r/>
    </w:p>
    <w:p>
      <w:r/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OBJECTIFS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: </w:t>
      </w:r>
      <w:r/>
    </w:p>
    <w:p>
      <w:pPr>
        <w:pStyle w:val="660"/>
        <w:numPr>
          <w:ilvl w:val="0"/>
          <w:numId w:val="1"/>
        </w:numPr>
      </w:pPr>
      <w:r>
        <w:t xml:space="preserve">définir</w:t>
      </w:r>
      <w:r>
        <w:t xml:space="preserve"> les notions de décrochage</w:t>
      </w:r>
      <w:r>
        <w:t xml:space="preserve">, accrochage et persévérance</w:t>
      </w:r>
      <w:r>
        <w:t xml:space="preserve"> </w:t>
      </w:r>
      <w:r>
        <w:t xml:space="preserve">dans les études </w:t>
      </w:r>
      <w:r>
        <w:t xml:space="preserve">dans l’enseignement supérieur</w:t>
      </w:r>
      <w:r>
        <w:t xml:space="preserve">, </w:t>
      </w:r>
      <w:r/>
    </w:p>
    <w:p>
      <w:pPr>
        <w:pStyle w:val="660"/>
        <w:numPr>
          <w:ilvl w:val="0"/>
          <w:numId w:val="1"/>
        </w:numPr>
      </w:pPr>
      <w:r>
        <w:t xml:space="preserve">de</w:t>
      </w:r>
      <w:r>
        <w:t xml:space="preserve"> présenter </w:t>
      </w:r>
      <w:r>
        <w:t xml:space="preserve">les différents leviers afin d’accompagner les enseignants/tuteurs dans la lutte</w:t>
      </w:r>
      <w:r>
        <w:t xml:space="preserve"> contre le décrochage</w:t>
      </w:r>
      <w:r/>
    </w:p>
    <w:p>
      <w:r/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PROGRAMME : </w:t>
      </w:r>
      <w:r/>
    </w:p>
    <w:p>
      <w:pPr>
        <w:pStyle w:val="660"/>
        <w:numPr>
          <w:ilvl w:val="0"/>
          <w:numId w:val="1"/>
        </w:numPr>
      </w:pPr>
      <w:r>
        <w:t xml:space="preserve">Identification des représentations et clarification de la notion</w:t>
      </w:r>
      <w:r/>
    </w:p>
    <w:p>
      <w:pPr>
        <w:pStyle w:val="660"/>
        <w:numPr>
          <w:ilvl w:val="0"/>
          <w:numId w:val="1"/>
        </w:numPr>
      </w:pPr>
      <w:r>
        <w:t xml:space="preserve">Identification des profils des décrocheurs</w:t>
      </w:r>
      <w:r/>
    </w:p>
    <w:p>
      <w:pPr>
        <w:pStyle w:val="660"/>
        <w:numPr>
          <w:ilvl w:val="0"/>
          <w:numId w:val="1"/>
        </w:numPr>
      </w:pPr>
      <w:r>
        <w:t xml:space="preserve">Présentation des visibles et invisibles signes de décrochage potentiel</w:t>
      </w:r>
      <w:r/>
    </w:p>
    <w:p>
      <w:pPr>
        <w:pStyle w:val="660"/>
        <w:numPr>
          <w:ilvl w:val="0"/>
          <w:numId w:val="1"/>
        </w:numPr>
      </w:pPr>
      <w:r>
        <w:t xml:space="preserve">Présentation des différents leviers collectifs et individuels pour favoriser la persévérance et l’accrochage. </w:t>
      </w:r>
      <w:r/>
    </w:p>
    <w:p>
      <w:r/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PUBLIC</w:t>
      </w:r>
      <w:r>
        <w:rPr>
          <w:b/>
          <w:bCs/>
          <w:u w:val="single"/>
        </w:rPr>
        <w:t xml:space="preserve"> : </w:t>
      </w:r>
      <w:r/>
    </w:p>
    <w:p>
      <w:pPr>
        <w:pStyle w:val="660"/>
        <w:numPr>
          <w:ilvl w:val="0"/>
          <w:numId w:val="1"/>
        </w:numPr>
      </w:pPr>
      <w:r>
        <w:t xml:space="preserve">Tuteur</w:t>
      </w:r>
      <w:r>
        <w:t xml:space="preserve">s pédagogiques</w:t>
      </w:r>
      <w:r>
        <w:t xml:space="preserve">,</w:t>
      </w:r>
      <w:r>
        <w:t xml:space="preserve"> Directeurs d’études</w:t>
      </w:r>
      <w:r/>
    </w:p>
    <w:p>
      <w:pPr>
        <w:pStyle w:val="660"/>
        <w:numPr>
          <w:ilvl w:val="0"/>
          <w:numId w:val="1"/>
        </w:numPr>
      </w:pPr>
      <w:r>
        <w:t xml:space="preserve">Tous les acteurs de l’enseignement supérieur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66693" cy="822247"/>
                <wp:effectExtent l="0" t="0" r="0" b="3810"/>
                <wp:docPr id="3" name="Image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71246" cy="826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68.2pt;height:64.7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        </w:t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24530" cy="882595"/>
                <wp:effectExtent l="0" t="0" r="1270" b="0"/>
                <wp:docPr id="4" name="Image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28509" cy="88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64.9pt;height:69.5pt;" stroked="false">
                <v:path textboxrect="0,0,0,0"/>
                <v:imagedata r:id="rId12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 xml:space="preserve">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7489" cy="818985"/>
                <wp:effectExtent l="0" t="0" r="0" b="0"/>
                <wp:docPr id="5" name="Image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5968" cy="831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5.5pt;height:64.5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r>
        <w:t xml:space="preserve">Septembre 2022</w:t>
      </w:r>
      <w:r>
        <w:tab/>
      </w:r>
      <w:r>
        <w:tab/>
      </w:r>
      <w:r>
        <w:tab/>
      </w:r>
      <w:r>
        <w:tab/>
        <w:t xml:space="preserve">        1h30</w:t>
      </w:r>
      <w:r>
        <w:tab/>
      </w:r>
      <w:r>
        <w:tab/>
      </w:r>
      <w:r>
        <w:tab/>
      </w:r>
      <w:r>
        <w:tab/>
        <w:t xml:space="preserve">Distanciel</w:t>
      </w:r>
      <w:r/>
    </w:p>
    <w:p>
      <w:r/>
      <w:r/>
    </w:p>
    <w:p>
      <w:r>
        <w:t xml:space="preserve">Février 2023</w:t>
      </w:r>
      <w:r>
        <w:tab/>
      </w:r>
      <w:r>
        <w:tab/>
      </w:r>
      <w:r>
        <w:tab/>
      </w:r>
      <w:r>
        <w:tab/>
      </w:r>
      <w:r>
        <w:tab/>
        <w:t xml:space="preserve">       1h30</w:t>
      </w:r>
      <w:r>
        <w:tab/>
      </w:r>
      <w:r>
        <w:tab/>
      </w:r>
      <w:r>
        <w:tab/>
        <w:t xml:space="preserve">     selon inscriptions </w:t>
      </w:r>
      <w:r/>
    </w:p>
    <w:p>
      <w:r/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Bibliographie </w:t>
      </w:r>
      <w:r>
        <w:rPr>
          <w:b/>
          <w:bCs/>
          <w:u w:val="single"/>
        </w:rPr>
        <w:t xml:space="preserve">et </w:t>
      </w:r>
      <w:r>
        <w:rPr>
          <w:b/>
          <w:bCs/>
          <w:u w:val="single"/>
        </w:rPr>
        <w:t xml:space="preserve">webo</w:t>
      </w:r>
      <w:r>
        <w:rPr>
          <w:b/>
          <w:bCs/>
          <w:u w:val="single"/>
        </w:rPr>
        <w:t xml:space="preserve">graphie </w:t>
      </w:r>
      <w:r>
        <w:rPr>
          <w:b/>
          <w:bCs/>
          <w:u w:val="single"/>
        </w:rPr>
        <w:t xml:space="preserve">: </w:t>
      </w:r>
      <w:r/>
    </w:p>
    <w:p>
      <w:pPr>
        <w:rPr>
          <w:b/>
          <w:bCs/>
          <w:u w:val="single"/>
        </w:rPr>
      </w:pPr>
      <w:r>
        <w:rPr>
          <w:b/>
          <w:bCs/>
          <w:u w:val="single"/>
        </w:rPr>
      </w:r>
      <w:r/>
    </w:p>
    <w:p>
      <w:pPr>
        <w:pStyle w:val="660"/>
        <w:numPr>
          <w:ilvl w:val="0"/>
          <w:numId w:val="1"/>
        </w:numPr>
        <w:rPr>
          <w:u w:val="single"/>
        </w:rPr>
      </w:pPr>
      <w:r>
        <w:t xml:space="preserve">Christian </w:t>
      </w:r>
      <w:r>
        <w:t xml:space="preserve">ENAULT</w:t>
      </w:r>
      <w:r>
        <w:t xml:space="preserve"> &amp; Frédérique </w:t>
      </w:r>
      <w:r>
        <w:t xml:space="preserve">WEIXLER</w:t>
      </w:r>
      <w:r>
        <w:t xml:space="preserve">, </w:t>
      </w:r>
      <w:r>
        <w:rPr>
          <w:u w:val="single"/>
        </w:rPr>
        <w:t xml:space="preserve">Décrochage scolaire, Anticiper et franchir les obstacles</w:t>
      </w:r>
      <w:r>
        <w:t xml:space="preserve">, Éditions CANOPE, janvier 2022</w:t>
      </w:r>
      <w:r/>
    </w:p>
    <w:p>
      <w:pPr>
        <w:pStyle w:val="660"/>
        <w:numPr>
          <w:ilvl w:val="0"/>
          <w:numId w:val="1"/>
        </w:numPr>
        <w:rPr>
          <w:u w:val="single"/>
        </w:rPr>
      </w:pPr>
      <w:r>
        <w:t xml:space="preserve">Thierry BERTHET &amp; Joël ZAFFRAN, </w:t>
      </w:r>
      <w:r>
        <w:rPr>
          <w:u w:val="single"/>
        </w:rPr>
        <w:t xml:space="preserve">Le décrochage scolaire, enjeux, acteurs politiques de lutte contre la déscolarisation</w:t>
      </w:r>
      <w:r>
        <w:t xml:space="preserve">, PU de Rennes, janvier 2014</w:t>
      </w:r>
      <w:r/>
    </w:p>
    <w:p>
      <w:pPr>
        <w:pStyle w:val="660"/>
        <w:numPr>
          <w:ilvl w:val="0"/>
          <w:numId w:val="1"/>
        </w:numPr>
        <w:rPr>
          <w:u w:val="single"/>
        </w:rPr>
      </w:pPr>
      <w:r>
        <w:t xml:space="preserve">Gilles FERREOL, Décrochage et persévérance scolaire, </w:t>
      </w:r>
      <w:r>
        <w:t xml:space="preserve">Éditions</w:t>
      </w:r>
      <w:r>
        <w:t xml:space="preserve"> EME</w:t>
      </w:r>
      <w:r>
        <w:t xml:space="preserve">, collection Proximités, 2019</w:t>
      </w:r>
      <w:r/>
    </w:p>
    <w:p>
      <w:pPr>
        <w:pStyle w:val="660"/>
        <w:numPr>
          <w:ilvl w:val="0"/>
          <w:numId w:val="1"/>
        </w:numPr>
        <w:rPr>
          <w:u w:val="single"/>
        </w:rPr>
      </w:pPr>
      <w:r>
        <w:t xml:space="preserve">Joël </w:t>
      </w:r>
      <w:r>
        <w:t xml:space="preserve">ZAFFRAN</w:t>
      </w:r>
      <w:r>
        <w:t xml:space="preserve"> &amp; Maud </w:t>
      </w:r>
      <w:r>
        <w:t xml:space="preserve">AIGLE</w:t>
      </w:r>
      <w:r>
        <w:t xml:space="preserve">,</w:t>
      </w:r>
      <w:r>
        <w:rPr>
          <w:u w:val="single"/>
        </w:rPr>
        <w:t xml:space="preserve"> Qui décroche de l’université ?</w:t>
      </w:r>
      <w:r>
        <w:t xml:space="preserve"> Dans revue de l’OFCE, pages 5 à 41, mars 2020</w:t>
      </w:r>
      <w:r>
        <w:t xml:space="preserve"> ( </w:t>
      </w:r>
      <w:hyperlink r:id="rId14" w:tooltip="https://www.cairn.info/revue-de-l-ofce-2020-3-page-5.htm" w:history="1">
        <w:r>
          <w:rPr>
            <w:rStyle w:val="661"/>
          </w:rPr>
          <w:t xml:space="preserve">https://www.cairn.info/revue-de-l-ofce-2020-3-page-5.htm</w:t>
        </w:r>
      </w:hyperlink>
      <w:r>
        <w:t xml:space="preserve">) </w:t>
      </w:r>
      <w:r/>
    </w:p>
    <w:p>
      <w:pPr>
        <w:pStyle w:val="660"/>
        <w:numPr>
          <w:ilvl w:val="0"/>
          <w:numId w:val="1"/>
        </w:numPr>
        <w:rPr>
          <w:u w:val="single"/>
        </w:rPr>
      </w:pPr>
      <w:r>
        <w:t xml:space="preserve">La lutte contre le décrochage scolaire, site éducation nationale : </w:t>
      </w:r>
      <w:r>
        <w:rPr>
          <w:u w:val="single"/>
        </w:rPr>
        <w:t xml:space="preserve">https://www.education.gouv.fr/la-lutte-contre-le-decrochage-scolaire-7214</w:t>
      </w:r>
      <w:r/>
    </w:p>
    <w:sectPr>
      <w:headerReference w:type="default" r:id="rId9"/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</w:pPr>
    <w:r>
      <w:t xml:space="preserve">Université d’Artois</w:t>
    </w:r>
    <w:r/>
  </w:p>
  <w:p>
    <w:pPr>
      <w:pStyle w:val="656"/>
      <w:jc w:val="center"/>
    </w:pPr>
    <w:r>
      <w:t xml:space="preserve">LUTTER CONTRE LE DÉCROCHAGE </w:t>
    </w:r>
    <w:r>
      <w:t xml:space="preserve">A L’UNIVERSITE</w:t>
    </w: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Theme="minorHAns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fr-FR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2"/>
    <w:next w:val="65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2"/>
    <w:next w:val="65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2"/>
    <w:next w:val="65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2"/>
    <w:next w:val="65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3"/>
    <w:link w:val="32"/>
    <w:uiPriority w:val="10"/>
    <w:rPr>
      <w:sz w:val="48"/>
      <w:szCs w:val="48"/>
    </w:rPr>
  </w:style>
  <w:style w:type="paragraph" w:styleId="34">
    <w:name w:val="Subtitle"/>
    <w:basedOn w:val="652"/>
    <w:next w:val="65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3"/>
    <w:link w:val="34"/>
    <w:uiPriority w:val="11"/>
    <w:rPr>
      <w:sz w:val="24"/>
      <w:szCs w:val="24"/>
    </w:rPr>
  </w:style>
  <w:style w:type="paragraph" w:styleId="36">
    <w:name w:val="Quote"/>
    <w:basedOn w:val="652"/>
    <w:next w:val="65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2"/>
    <w:next w:val="65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3"/>
    <w:link w:val="656"/>
    <w:uiPriority w:val="99"/>
  </w:style>
  <w:style w:type="character" w:styleId="43">
    <w:name w:val="Footer Char"/>
    <w:basedOn w:val="653"/>
    <w:link w:val="658"/>
    <w:uiPriority w:val="99"/>
  </w:style>
  <w:style w:type="paragraph" w:styleId="44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58"/>
    <w:uiPriority w:val="99"/>
  </w:style>
  <w:style w:type="table" w:styleId="46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3"/>
    <w:uiPriority w:val="99"/>
    <w:unhideWhenUsed/>
    <w:rPr>
      <w:vertAlign w:val="superscript"/>
    </w:rPr>
  </w:style>
  <w:style w:type="paragraph" w:styleId="176">
    <w:name w:val="endnote text"/>
    <w:basedOn w:val="65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3"/>
    <w:uiPriority w:val="99"/>
    <w:semiHidden/>
    <w:unhideWhenUsed/>
    <w:rPr>
      <w:vertAlign w:val="superscript"/>
    </w:rPr>
  </w:style>
  <w:style w:type="paragraph" w:styleId="179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Header"/>
    <w:basedOn w:val="652"/>
    <w:link w:val="657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657" w:customStyle="1">
    <w:name w:val="En-tête Car"/>
    <w:basedOn w:val="653"/>
    <w:link w:val="656"/>
    <w:uiPriority w:val="99"/>
  </w:style>
  <w:style w:type="paragraph" w:styleId="658">
    <w:name w:val="Footer"/>
    <w:basedOn w:val="652"/>
    <w:link w:val="65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659" w:customStyle="1">
    <w:name w:val="Pied de page Car"/>
    <w:basedOn w:val="653"/>
    <w:link w:val="658"/>
    <w:uiPriority w:val="99"/>
  </w:style>
  <w:style w:type="paragraph" w:styleId="660">
    <w:name w:val="List Paragraph"/>
    <w:basedOn w:val="652"/>
    <w:uiPriority w:val="34"/>
    <w:qFormat/>
    <w:pPr>
      <w:contextualSpacing/>
      <w:ind w:left="720"/>
    </w:pPr>
  </w:style>
  <w:style w:type="character" w:styleId="661">
    <w:name w:val="Hyperlink"/>
    <w:basedOn w:val="653"/>
    <w:uiPriority w:val="99"/>
    <w:unhideWhenUsed/>
    <w:rPr>
      <w:color w:val="0563C1" w:themeColor="hyperlink"/>
      <w:u w:val="single"/>
    </w:rPr>
  </w:style>
  <w:style w:type="character" w:styleId="662">
    <w:name w:val="Unresolved Mention"/>
    <w:basedOn w:val="65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www.cairn.info/revue-de-l-ofce-2020-3-page-5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Agathe Marciniak</cp:lastModifiedBy>
  <cp:revision>5</cp:revision>
  <dcterms:created xsi:type="dcterms:W3CDTF">2022-09-27T06:45:00Z</dcterms:created>
  <dcterms:modified xsi:type="dcterms:W3CDTF">2022-09-28T12:41:21Z</dcterms:modified>
</cp:coreProperties>
</file>